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9CE4F" w14:textId="0927D920" w:rsidR="00F76367" w:rsidRDefault="00F76367" w:rsidP="00F76367">
      <w:pPr>
        <w:pStyle w:val="Kop1"/>
      </w:pPr>
      <w:bookmarkStart w:id="0" w:name="_GoBack"/>
      <w:bookmarkEnd w:id="0"/>
      <w:r>
        <w:t>Commentaar Basisovereenkomst vs 1 juli 2025</w:t>
      </w:r>
    </w:p>
    <w:p w14:paraId="43498CE5" w14:textId="299371BF" w:rsidR="00F76367" w:rsidRDefault="00BD6370" w:rsidP="00F76367">
      <w:pPr>
        <w:pStyle w:val="Kop2"/>
      </w:pPr>
      <w:r>
        <w:t>De meest verstrekkende gevolgen indien u de Basisovereenkomst tekent</w:t>
      </w:r>
    </w:p>
    <w:p w14:paraId="6E337D6A" w14:textId="541CF998" w:rsidR="00BD6370" w:rsidRPr="00BD6370" w:rsidRDefault="00BD6370" w:rsidP="00BD6370">
      <w:pPr>
        <w:pStyle w:val="Kop3"/>
        <w:numPr>
          <w:ilvl w:val="0"/>
          <w:numId w:val="3"/>
        </w:numPr>
      </w:pPr>
      <w:r>
        <w:t>EP verkrijgt het exclusieve recht om met uw Recreatieobject te doen wat haar goeddunkt</w:t>
      </w:r>
    </w:p>
    <w:p w14:paraId="4E42E8DC" w14:textId="6F1A8B95" w:rsidR="000723F0" w:rsidRDefault="00D32D97" w:rsidP="00D32D97">
      <w:pPr>
        <w:numPr>
          <w:ilvl w:val="0"/>
          <w:numId w:val="1"/>
        </w:numPr>
        <w:rPr>
          <w:rFonts w:ascii="Calibri" w:hAnsi="Calibri" w:cs="Calibri"/>
        </w:rPr>
      </w:pPr>
      <w:r>
        <w:rPr>
          <w:rFonts w:ascii="Calibri" w:hAnsi="Calibri" w:cs="Calibri"/>
        </w:rPr>
        <w:t xml:space="preserve">Al wie nu eigenaar is van de grond waarop het Recreatieobject staat, verliest het recht om zich te beroepen op het exclusieve karakter van dit recht. Dit volgt uit artikel 1.4 waarin de volgorde van </w:t>
      </w:r>
      <w:r w:rsidR="000723F0">
        <w:rPr>
          <w:rFonts w:ascii="Calibri" w:hAnsi="Calibri" w:cs="Calibri"/>
        </w:rPr>
        <w:t>documen</w:t>
      </w:r>
      <w:r>
        <w:rPr>
          <w:rFonts w:ascii="Calibri" w:hAnsi="Calibri" w:cs="Calibri"/>
        </w:rPr>
        <w:t xml:space="preserve">ten is aangegeven. De </w:t>
      </w:r>
      <w:r w:rsidR="000723F0">
        <w:rPr>
          <w:rFonts w:ascii="Calibri" w:hAnsi="Calibri" w:cs="Calibri"/>
        </w:rPr>
        <w:t>notariële</w:t>
      </w:r>
      <w:r>
        <w:rPr>
          <w:rFonts w:ascii="Calibri" w:hAnsi="Calibri" w:cs="Calibri"/>
        </w:rPr>
        <w:t xml:space="preserve"> acte van levering waarin is vastgelegd dat u eigenaar </w:t>
      </w:r>
      <w:r w:rsidR="000723F0">
        <w:rPr>
          <w:rFonts w:ascii="Calibri" w:hAnsi="Calibri" w:cs="Calibri"/>
        </w:rPr>
        <w:t xml:space="preserve">bent </w:t>
      </w:r>
      <w:r>
        <w:rPr>
          <w:rFonts w:ascii="Calibri" w:hAnsi="Calibri" w:cs="Calibri"/>
        </w:rPr>
        <w:t>niet alleen van het Recreatieobject, maar ook van de grond, komt niet in de opsomming van artikel 1.4 voor.</w:t>
      </w:r>
    </w:p>
    <w:p w14:paraId="762D34ED" w14:textId="02231651" w:rsidR="00D32D97" w:rsidRDefault="000723F0" w:rsidP="00D32D97">
      <w:pPr>
        <w:numPr>
          <w:ilvl w:val="0"/>
          <w:numId w:val="1"/>
        </w:numPr>
        <w:rPr>
          <w:rFonts w:ascii="Calibri" w:hAnsi="Calibri" w:cs="Calibri"/>
        </w:rPr>
      </w:pPr>
      <w:r>
        <w:rPr>
          <w:rFonts w:ascii="Calibri" w:hAnsi="Calibri" w:cs="Calibri"/>
        </w:rPr>
        <w:t>Artikel 2.1 lid 5, 6en 7 heeft tot gevolg dat, i</w:t>
      </w:r>
      <w:r w:rsidR="00D32D97">
        <w:rPr>
          <w:rFonts w:ascii="Calibri" w:hAnsi="Calibri" w:cs="Calibri"/>
        </w:rPr>
        <w:t xml:space="preserve">ndien u deze Basisovereenkomst tekent, Europarcs het recht </w:t>
      </w:r>
      <w:r>
        <w:rPr>
          <w:rFonts w:ascii="Calibri" w:hAnsi="Calibri" w:cs="Calibri"/>
        </w:rPr>
        <w:t xml:space="preserve">verkrijgt </w:t>
      </w:r>
      <w:r w:rsidR="00D32D97">
        <w:rPr>
          <w:rFonts w:ascii="Calibri" w:hAnsi="Calibri" w:cs="Calibri"/>
        </w:rPr>
        <w:t>om</w:t>
      </w:r>
      <w:r w:rsidR="00CC12F7">
        <w:rPr>
          <w:rFonts w:ascii="Calibri" w:hAnsi="Calibri" w:cs="Calibri"/>
        </w:rPr>
        <w:t xml:space="preserve"> de voorzieningen op het park te wijzigen</w:t>
      </w:r>
      <w:r w:rsidR="00BD6370">
        <w:rPr>
          <w:rFonts w:ascii="Calibri" w:hAnsi="Calibri" w:cs="Calibri"/>
        </w:rPr>
        <w:t xml:space="preserve"> indien zij dat nodig acht in het belang van continue aanpassingen en optimalisatie van het Recreatiepark.</w:t>
      </w:r>
      <w:r w:rsidR="00CC12F7">
        <w:rPr>
          <w:rFonts w:ascii="Calibri" w:hAnsi="Calibri" w:cs="Calibri"/>
        </w:rPr>
        <w:t xml:space="preserve"> </w:t>
      </w:r>
      <w:r w:rsidR="00BD6370">
        <w:rPr>
          <w:rFonts w:ascii="Calibri" w:hAnsi="Calibri" w:cs="Calibri"/>
        </w:rPr>
        <w:t>D</w:t>
      </w:r>
      <w:r w:rsidR="00CC12F7">
        <w:rPr>
          <w:rFonts w:ascii="Calibri" w:hAnsi="Calibri" w:cs="Calibri"/>
        </w:rPr>
        <w:t>at kan inhouden dat</w:t>
      </w:r>
      <w:r w:rsidR="00D32D97">
        <w:rPr>
          <w:rFonts w:ascii="Calibri" w:hAnsi="Calibri" w:cs="Calibri"/>
        </w:rPr>
        <w:t xml:space="preserve"> uw Recreatieobject </w:t>
      </w:r>
      <w:r w:rsidR="00CC12F7">
        <w:rPr>
          <w:rFonts w:ascii="Calibri" w:hAnsi="Calibri" w:cs="Calibri"/>
        </w:rPr>
        <w:t>moet worden</w:t>
      </w:r>
      <w:r w:rsidR="00D32D97">
        <w:rPr>
          <w:rFonts w:ascii="Calibri" w:hAnsi="Calibri" w:cs="Calibri"/>
        </w:rPr>
        <w:t xml:space="preserve"> verplaats</w:t>
      </w:r>
      <w:r w:rsidR="00CC12F7">
        <w:rPr>
          <w:rFonts w:ascii="Calibri" w:hAnsi="Calibri" w:cs="Calibri"/>
        </w:rPr>
        <w:t xml:space="preserve">t. Indien </w:t>
      </w:r>
      <w:r w:rsidR="00BD6370">
        <w:rPr>
          <w:rFonts w:ascii="Calibri" w:hAnsi="Calibri" w:cs="Calibri"/>
        </w:rPr>
        <w:t>ten gevolge van de uitvoering van die werkzaamheden</w:t>
      </w:r>
      <w:r w:rsidR="00CC12F7">
        <w:rPr>
          <w:rFonts w:ascii="Calibri" w:hAnsi="Calibri" w:cs="Calibri"/>
        </w:rPr>
        <w:t xml:space="preserve"> schade ontstaat aan uw </w:t>
      </w:r>
      <w:r w:rsidR="00BD6370">
        <w:rPr>
          <w:rFonts w:ascii="Calibri" w:hAnsi="Calibri" w:cs="Calibri"/>
        </w:rPr>
        <w:t>Recreatieobject</w:t>
      </w:r>
      <w:r w:rsidR="00D32D97">
        <w:rPr>
          <w:rFonts w:ascii="Calibri" w:hAnsi="Calibri" w:cs="Calibri"/>
        </w:rPr>
        <w:t xml:space="preserve">, </w:t>
      </w:r>
      <w:r w:rsidR="00CC12F7">
        <w:rPr>
          <w:rFonts w:ascii="Calibri" w:hAnsi="Calibri" w:cs="Calibri"/>
        </w:rPr>
        <w:t>kan</w:t>
      </w:r>
      <w:r w:rsidR="00D32D97">
        <w:rPr>
          <w:rFonts w:ascii="Calibri" w:hAnsi="Calibri" w:cs="Calibri"/>
        </w:rPr>
        <w:t xml:space="preserve"> Europarcs </w:t>
      </w:r>
      <w:r w:rsidR="00CC12F7">
        <w:rPr>
          <w:rFonts w:ascii="Calibri" w:hAnsi="Calibri" w:cs="Calibri"/>
        </w:rPr>
        <w:t>het bedrag van de schade vergoeden</w:t>
      </w:r>
      <w:r w:rsidR="00D32D97">
        <w:rPr>
          <w:rFonts w:ascii="Calibri" w:hAnsi="Calibri" w:cs="Calibri"/>
        </w:rPr>
        <w:t>.</w:t>
      </w:r>
    </w:p>
    <w:p w14:paraId="3C58FC3B" w14:textId="75EDDD9C" w:rsidR="00716C14" w:rsidRDefault="00716C14" w:rsidP="00D32D97">
      <w:pPr>
        <w:numPr>
          <w:ilvl w:val="0"/>
          <w:numId w:val="1"/>
        </w:numPr>
        <w:rPr>
          <w:rFonts w:ascii="Calibri" w:hAnsi="Calibri" w:cs="Calibri"/>
        </w:rPr>
      </w:pPr>
      <w:r>
        <w:rPr>
          <w:rFonts w:ascii="Calibri" w:hAnsi="Calibri" w:cs="Calibri"/>
        </w:rPr>
        <w:t>Dat het voorgaande ook betekent dat u kan worden verplicht om uw recreatieobject te verplaatsen voor eigen rekening en risico, ontleen ik aan artikel 1.1 lid 3 Algemene verplichtingen. Indien Europarcs van de gemeente de vergunning krijgt om haar recreatiepark geheel anders in te delen, kan die vergunning worden gezien als een ‘wettelijke eis’ in de zin van artikel 1.1. lid 3.</w:t>
      </w:r>
    </w:p>
    <w:p w14:paraId="3D2F51B2" w14:textId="04542FC0" w:rsidR="00F76367" w:rsidRPr="00716C14" w:rsidRDefault="00F76367" w:rsidP="00716C14">
      <w:pPr>
        <w:numPr>
          <w:ilvl w:val="0"/>
          <w:numId w:val="1"/>
        </w:numPr>
        <w:rPr>
          <w:rFonts w:ascii="Calibri" w:hAnsi="Calibri" w:cs="Calibri"/>
        </w:rPr>
      </w:pPr>
      <w:r>
        <w:rPr>
          <w:rFonts w:ascii="Calibri" w:hAnsi="Calibri" w:cs="Calibri"/>
        </w:rPr>
        <w:t xml:space="preserve">Europarcs zal voorafgaand aan deze wijzigingen </w:t>
      </w:r>
      <w:r w:rsidR="00CC12F7">
        <w:rPr>
          <w:rFonts w:ascii="Calibri" w:hAnsi="Calibri" w:cs="Calibri"/>
        </w:rPr>
        <w:t xml:space="preserve">van de voorzieningen op het park </w:t>
      </w:r>
      <w:r>
        <w:rPr>
          <w:rFonts w:ascii="Calibri" w:hAnsi="Calibri" w:cs="Calibri"/>
        </w:rPr>
        <w:t xml:space="preserve">overleggen met eigenaren, in deze vertegenwoordigd door de BvE en streven naar </w:t>
      </w:r>
      <w:r w:rsidRPr="00716C14">
        <w:rPr>
          <w:rFonts w:ascii="Calibri" w:hAnsi="Calibri" w:cs="Calibri"/>
        </w:rPr>
        <w:t>overeenstemming (artikel 2.1 lid 5)</w:t>
      </w:r>
    </w:p>
    <w:p w14:paraId="7031A6EA" w14:textId="3399CCAB" w:rsidR="00F76367" w:rsidRDefault="00F76367" w:rsidP="00D32D97">
      <w:pPr>
        <w:numPr>
          <w:ilvl w:val="0"/>
          <w:numId w:val="1"/>
        </w:numPr>
        <w:rPr>
          <w:rFonts w:ascii="Calibri" w:hAnsi="Calibri" w:cs="Calibri"/>
        </w:rPr>
      </w:pPr>
      <w:r>
        <w:rPr>
          <w:rFonts w:ascii="Calibri" w:hAnsi="Calibri" w:cs="Calibri"/>
        </w:rPr>
        <w:t>U dient te betalen voor de uitvoering van al deze werkzaamheden zoals is bepaald in artikel 5.1 onder PNZW.</w:t>
      </w:r>
    </w:p>
    <w:p w14:paraId="7D1773BB" w14:textId="300FDB0C" w:rsidR="00716C14" w:rsidRPr="0034411D" w:rsidRDefault="00F76367" w:rsidP="0034411D">
      <w:pPr>
        <w:numPr>
          <w:ilvl w:val="0"/>
          <w:numId w:val="1"/>
        </w:numPr>
        <w:rPr>
          <w:rFonts w:ascii="Calibri" w:hAnsi="Calibri" w:cs="Calibri"/>
        </w:rPr>
      </w:pPr>
      <w:r>
        <w:rPr>
          <w:rFonts w:ascii="Calibri" w:hAnsi="Calibri" w:cs="Calibri"/>
        </w:rPr>
        <w:t>Lees de artikelen hierna</w:t>
      </w:r>
      <w:r w:rsidR="00716C14">
        <w:rPr>
          <w:rFonts w:ascii="Calibri" w:hAnsi="Calibri" w:cs="Calibri"/>
        </w:rPr>
        <w:t>; uw vragen worden zondag beantwoord.</w:t>
      </w:r>
    </w:p>
    <w:p w14:paraId="54899C99" w14:textId="0695AC78" w:rsidR="00E81146" w:rsidRDefault="00E81146" w:rsidP="00E81146">
      <w:pPr>
        <w:rPr>
          <w:rFonts w:ascii="Calibri" w:hAnsi="Calibri" w:cs="Calibri"/>
        </w:rPr>
      </w:pPr>
      <w:r w:rsidRPr="00E81146">
        <w:rPr>
          <w:noProof/>
          <w:lang w:eastAsia="nl-NL"/>
        </w:rPr>
        <w:drawing>
          <wp:inline distT="0" distB="0" distL="0" distR="0" wp14:anchorId="37063D81" wp14:editId="480E95B7">
            <wp:extent cx="5825566" cy="1104314"/>
            <wp:effectExtent l="0" t="0" r="3810" b="635"/>
            <wp:docPr id="149765197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651971" name="Picture 1" descr="A black text on a white background&#10;&#10;AI-generated content may be incorrect."/>
                    <pic:cNvPicPr/>
                  </pic:nvPicPr>
                  <pic:blipFill>
                    <a:blip r:embed="rId8"/>
                    <a:stretch>
                      <a:fillRect/>
                    </a:stretch>
                  </pic:blipFill>
                  <pic:spPr>
                    <a:xfrm>
                      <a:off x="0" y="0"/>
                      <a:ext cx="5875836" cy="1113843"/>
                    </a:xfrm>
                    <a:prstGeom prst="rect">
                      <a:avLst/>
                    </a:prstGeom>
                  </pic:spPr>
                </pic:pic>
              </a:graphicData>
            </a:graphic>
          </wp:inline>
        </w:drawing>
      </w:r>
    </w:p>
    <w:p w14:paraId="59CAEDD8" w14:textId="1603DB21" w:rsidR="00716C14" w:rsidRDefault="00716C14" w:rsidP="00E81146">
      <w:pPr>
        <w:rPr>
          <w:rFonts w:ascii="Calibri" w:hAnsi="Calibri" w:cs="Calibri"/>
        </w:rPr>
      </w:pPr>
      <w:r w:rsidRPr="00716C14">
        <w:rPr>
          <w:rFonts w:ascii="Calibri" w:hAnsi="Calibri" w:cs="Calibri"/>
          <w:noProof/>
          <w:lang w:eastAsia="nl-NL"/>
        </w:rPr>
        <w:drawing>
          <wp:inline distT="0" distB="0" distL="0" distR="0" wp14:anchorId="2CFA477F" wp14:editId="74DE4D68">
            <wp:extent cx="5731510" cy="1143000"/>
            <wp:effectExtent l="0" t="0" r="2540" b="0"/>
            <wp:docPr id="19344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0229" name=""/>
                    <pic:cNvPicPr/>
                  </pic:nvPicPr>
                  <pic:blipFill>
                    <a:blip r:embed="rId9"/>
                    <a:stretch>
                      <a:fillRect/>
                    </a:stretch>
                  </pic:blipFill>
                  <pic:spPr>
                    <a:xfrm>
                      <a:off x="0" y="0"/>
                      <a:ext cx="5731510" cy="1143000"/>
                    </a:xfrm>
                    <a:prstGeom prst="rect">
                      <a:avLst/>
                    </a:prstGeom>
                  </pic:spPr>
                </pic:pic>
              </a:graphicData>
            </a:graphic>
          </wp:inline>
        </w:drawing>
      </w:r>
    </w:p>
    <w:p w14:paraId="61398196" w14:textId="712410D3" w:rsidR="00D32D97" w:rsidRDefault="00716C14">
      <w:r w:rsidRPr="00716C14">
        <w:rPr>
          <w:noProof/>
          <w:lang w:eastAsia="nl-NL"/>
        </w:rPr>
        <w:lastRenderedPageBreak/>
        <w:drawing>
          <wp:inline distT="0" distB="0" distL="0" distR="0" wp14:anchorId="0FA66305" wp14:editId="48CAE006">
            <wp:extent cx="5731510" cy="1062355"/>
            <wp:effectExtent l="0" t="0" r="2540" b="4445"/>
            <wp:docPr id="638560143"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560143" name="Picture 1" descr="A white background with black text&#10;&#10;AI-generated content may be incorrect."/>
                    <pic:cNvPicPr/>
                  </pic:nvPicPr>
                  <pic:blipFill>
                    <a:blip r:embed="rId10"/>
                    <a:stretch>
                      <a:fillRect/>
                    </a:stretch>
                  </pic:blipFill>
                  <pic:spPr>
                    <a:xfrm>
                      <a:off x="0" y="0"/>
                      <a:ext cx="5731510" cy="1062355"/>
                    </a:xfrm>
                    <a:prstGeom prst="rect">
                      <a:avLst/>
                    </a:prstGeom>
                  </pic:spPr>
                </pic:pic>
              </a:graphicData>
            </a:graphic>
          </wp:inline>
        </w:drawing>
      </w:r>
    </w:p>
    <w:p w14:paraId="39BE7FD3" w14:textId="2A0130E1" w:rsidR="00E81146" w:rsidRDefault="00E81146"/>
    <w:p w14:paraId="4D1CDA0F" w14:textId="2CA5B949" w:rsidR="00E81146" w:rsidRDefault="00E81146">
      <w:r w:rsidRPr="00E81146">
        <w:rPr>
          <w:noProof/>
          <w:lang w:eastAsia="nl-NL"/>
        </w:rPr>
        <w:drawing>
          <wp:inline distT="0" distB="0" distL="0" distR="0" wp14:anchorId="6CC1E834" wp14:editId="10E27B4B">
            <wp:extent cx="5731510" cy="434340"/>
            <wp:effectExtent l="0" t="0" r="2540" b="3810"/>
            <wp:docPr id="1921057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57730" name=""/>
                    <pic:cNvPicPr/>
                  </pic:nvPicPr>
                  <pic:blipFill>
                    <a:blip r:embed="rId11"/>
                    <a:stretch>
                      <a:fillRect/>
                    </a:stretch>
                  </pic:blipFill>
                  <pic:spPr>
                    <a:xfrm>
                      <a:off x="0" y="0"/>
                      <a:ext cx="5731510" cy="434340"/>
                    </a:xfrm>
                    <a:prstGeom prst="rect">
                      <a:avLst/>
                    </a:prstGeom>
                  </pic:spPr>
                </pic:pic>
              </a:graphicData>
            </a:graphic>
          </wp:inline>
        </w:drawing>
      </w:r>
    </w:p>
    <w:p w14:paraId="40FE2983" w14:textId="69BA214E" w:rsidR="00704777" w:rsidRDefault="00704777">
      <w:r w:rsidRPr="00704777">
        <w:rPr>
          <w:noProof/>
          <w:lang w:eastAsia="nl-NL"/>
        </w:rPr>
        <w:drawing>
          <wp:inline distT="0" distB="0" distL="0" distR="0" wp14:anchorId="249C9856" wp14:editId="5208398A">
            <wp:extent cx="5278853" cy="2628900"/>
            <wp:effectExtent l="0" t="0" r="0" b="0"/>
            <wp:docPr id="1830585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85629" name=""/>
                    <pic:cNvPicPr/>
                  </pic:nvPicPr>
                  <pic:blipFill>
                    <a:blip r:embed="rId12"/>
                    <a:stretch>
                      <a:fillRect/>
                    </a:stretch>
                  </pic:blipFill>
                  <pic:spPr>
                    <a:xfrm>
                      <a:off x="0" y="0"/>
                      <a:ext cx="5302292" cy="2640573"/>
                    </a:xfrm>
                    <a:prstGeom prst="rect">
                      <a:avLst/>
                    </a:prstGeom>
                  </pic:spPr>
                </pic:pic>
              </a:graphicData>
            </a:graphic>
          </wp:inline>
        </w:drawing>
      </w:r>
    </w:p>
    <w:p w14:paraId="5C9671A8" w14:textId="3A58A284" w:rsidR="000723F0" w:rsidRDefault="000723F0">
      <w:r w:rsidRPr="000723F0">
        <w:rPr>
          <w:noProof/>
          <w:lang w:eastAsia="nl-NL"/>
        </w:rPr>
        <w:drawing>
          <wp:inline distT="0" distB="0" distL="0" distR="0" wp14:anchorId="755F6E9A" wp14:editId="0C9514ED">
            <wp:extent cx="5359400" cy="2807360"/>
            <wp:effectExtent l="0" t="0" r="0" b="0"/>
            <wp:docPr id="201208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8495" name=""/>
                    <pic:cNvPicPr/>
                  </pic:nvPicPr>
                  <pic:blipFill>
                    <a:blip r:embed="rId13"/>
                    <a:stretch>
                      <a:fillRect/>
                    </a:stretch>
                  </pic:blipFill>
                  <pic:spPr>
                    <a:xfrm>
                      <a:off x="0" y="0"/>
                      <a:ext cx="5389500" cy="2823127"/>
                    </a:xfrm>
                    <a:prstGeom prst="rect">
                      <a:avLst/>
                    </a:prstGeom>
                  </pic:spPr>
                </pic:pic>
              </a:graphicData>
            </a:graphic>
          </wp:inline>
        </w:drawing>
      </w:r>
    </w:p>
    <w:p w14:paraId="5A791AE4" w14:textId="3CC03CA1" w:rsidR="00E81146" w:rsidRDefault="00E81146"/>
    <w:sectPr w:rsidR="00E81146" w:rsidSect="00A177D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86E33" w14:textId="77777777" w:rsidR="000B1763" w:rsidRDefault="000B1763" w:rsidP="0034411D">
      <w:pPr>
        <w:spacing w:after="0" w:line="240" w:lineRule="auto"/>
      </w:pPr>
      <w:r>
        <w:separator/>
      </w:r>
    </w:p>
  </w:endnote>
  <w:endnote w:type="continuationSeparator" w:id="0">
    <w:p w14:paraId="09CE6221" w14:textId="77777777" w:rsidR="000B1763" w:rsidRDefault="000B1763" w:rsidP="0034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887068"/>
      <w:docPartObj>
        <w:docPartGallery w:val="Page Numbers (Bottom of Page)"/>
        <w:docPartUnique/>
      </w:docPartObj>
    </w:sdtPr>
    <w:sdtEndPr/>
    <w:sdtContent>
      <w:p w14:paraId="548E7CAD" w14:textId="7C6726B4" w:rsidR="0034411D" w:rsidRDefault="0034411D">
        <w:pPr>
          <w:pStyle w:val="Voettekst"/>
          <w:jc w:val="right"/>
        </w:pPr>
        <w:r>
          <w:fldChar w:fldCharType="begin"/>
        </w:r>
        <w:r>
          <w:instrText>PAGE   \* MERGEFORMAT</w:instrText>
        </w:r>
        <w:r>
          <w:fldChar w:fldCharType="separate"/>
        </w:r>
        <w:r w:rsidR="00876CE6">
          <w:rPr>
            <w:noProof/>
          </w:rPr>
          <w:t>1</w:t>
        </w:r>
        <w:r>
          <w:fldChar w:fldCharType="end"/>
        </w:r>
        <w:r>
          <w:t>/2</w:t>
        </w:r>
      </w:p>
    </w:sdtContent>
  </w:sdt>
  <w:p w14:paraId="1F434F65" w14:textId="77777777" w:rsidR="0034411D" w:rsidRDefault="0034411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06D62" w14:textId="77777777" w:rsidR="000B1763" w:rsidRDefault="000B1763" w:rsidP="0034411D">
      <w:pPr>
        <w:spacing w:after="0" w:line="240" w:lineRule="auto"/>
      </w:pPr>
      <w:r>
        <w:separator/>
      </w:r>
    </w:p>
  </w:footnote>
  <w:footnote w:type="continuationSeparator" w:id="0">
    <w:p w14:paraId="5C4F318A" w14:textId="77777777" w:rsidR="000B1763" w:rsidRDefault="000B1763" w:rsidP="003441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F7702"/>
    <w:multiLevelType w:val="hybridMultilevel"/>
    <w:tmpl w:val="676636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DDD32C0"/>
    <w:multiLevelType w:val="multilevel"/>
    <w:tmpl w:val="5DDD32C0"/>
    <w:lvl w:ilvl="0">
      <w:numFmt w:val="bullet"/>
      <w:lvlText w:val="-"/>
      <w:lvlJc w:val="left"/>
      <w:pPr>
        <w:ind w:left="720" w:hanging="360"/>
      </w:pPr>
      <w:rPr>
        <w:rFonts w:ascii="Aptos" w:eastAsia="DengXian" w:hAnsi="Apto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5EC26F9"/>
    <w:multiLevelType w:val="hybridMultilevel"/>
    <w:tmpl w:val="38B263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777"/>
    <w:rsid w:val="000723F0"/>
    <w:rsid w:val="000B1763"/>
    <w:rsid w:val="0034411D"/>
    <w:rsid w:val="00464F72"/>
    <w:rsid w:val="00625F09"/>
    <w:rsid w:val="00704777"/>
    <w:rsid w:val="00716C14"/>
    <w:rsid w:val="007A0071"/>
    <w:rsid w:val="00876CE6"/>
    <w:rsid w:val="009D032D"/>
    <w:rsid w:val="00A177DB"/>
    <w:rsid w:val="00B30D38"/>
    <w:rsid w:val="00BD6370"/>
    <w:rsid w:val="00CC12F7"/>
    <w:rsid w:val="00D32D97"/>
    <w:rsid w:val="00D73D0C"/>
    <w:rsid w:val="00E73402"/>
    <w:rsid w:val="00E81146"/>
    <w:rsid w:val="00EF2456"/>
    <w:rsid w:val="00F7636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0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04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04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047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47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47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47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7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7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7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47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047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047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47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47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47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47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47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4777"/>
    <w:rPr>
      <w:rFonts w:eastAsiaTheme="majorEastAsia" w:cstheme="majorBidi"/>
      <w:color w:val="272727" w:themeColor="text1" w:themeTint="D8"/>
    </w:rPr>
  </w:style>
  <w:style w:type="paragraph" w:styleId="Titel">
    <w:name w:val="Title"/>
    <w:basedOn w:val="Standaard"/>
    <w:next w:val="Standaard"/>
    <w:link w:val="TitelChar"/>
    <w:uiPriority w:val="10"/>
    <w:qFormat/>
    <w:rsid w:val="00704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47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47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47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47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4777"/>
    <w:rPr>
      <w:i/>
      <w:iCs/>
      <w:color w:val="404040" w:themeColor="text1" w:themeTint="BF"/>
    </w:rPr>
  </w:style>
  <w:style w:type="paragraph" w:styleId="Lijstalinea">
    <w:name w:val="List Paragraph"/>
    <w:basedOn w:val="Standaard"/>
    <w:uiPriority w:val="34"/>
    <w:qFormat/>
    <w:rsid w:val="00704777"/>
    <w:pPr>
      <w:ind w:left="720"/>
      <w:contextualSpacing/>
    </w:pPr>
  </w:style>
  <w:style w:type="character" w:styleId="Intensievebenadrukking">
    <w:name w:val="Intense Emphasis"/>
    <w:basedOn w:val="Standaardalinea-lettertype"/>
    <w:uiPriority w:val="21"/>
    <w:qFormat/>
    <w:rsid w:val="00704777"/>
    <w:rPr>
      <w:i/>
      <w:iCs/>
      <w:color w:val="0F4761" w:themeColor="accent1" w:themeShade="BF"/>
    </w:rPr>
  </w:style>
  <w:style w:type="paragraph" w:styleId="Duidelijkcitaat">
    <w:name w:val="Intense Quote"/>
    <w:basedOn w:val="Standaard"/>
    <w:next w:val="Standaard"/>
    <w:link w:val="DuidelijkcitaatChar"/>
    <w:uiPriority w:val="30"/>
    <w:qFormat/>
    <w:rsid w:val="00704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4777"/>
    <w:rPr>
      <w:i/>
      <w:iCs/>
      <w:color w:val="0F4761" w:themeColor="accent1" w:themeShade="BF"/>
    </w:rPr>
  </w:style>
  <w:style w:type="character" w:styleId="Intensieveverwijzing">
    <w:name w:val="Intense Reference"/>
    <w:basedOn w:val="Standaardalinea-lettertype"/>
    <w:uiPriority w:val="32"/>
    <w:qFormat/>
    <w:rsid w:val="00704777"/>
    <w:rPr>
      <w:b/>
      <w:bCs/>
      <w:smallCaps/>
      <w:color w:val="0F4761" w:themeColor="accent1" w:themeShade="BF"/>
      <w:spacing w:val="5"/>
    </w:rPr>
  </w:style>
  <w:style w:type="paragraph" w:styleId="Koptekst">
    <w:name w:val="header"/>
    <w:basedOn w:val="Standaard"/>
    <w:link w:val="KoptekstChar"/>
    <w:uiPriority w:val="99"/>
    <w:unhideWhenUsed/>
    <w:rsid w:val="0034411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4411D"/>
  </w:style>
  <w:style w:type="paragraph" w:styleId="Voettekst">
    <w:name w:val="footer"/>
    <w:basedOn w:val="Standaard"/>
    <w:link w:val="VoettekstChar"/>
    <w:uiPriority w:val="99"/>
    <w:unhideWhenUsed/>
    <w:rsid w:val="0034411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4411D"/>
  </w:style>
  <w:style w:type="paragraph" w:styleId="Ballontekst">
    <w:name w:val="Balloon Text"/>
    <w:basedOn w:val="Standaard"/>
    <w:link w:val="BallontekstChar"/>
    <w:uiPriority w:val="99"/>
    <w:semiHidden/>
    <w:unhideWhenUsed/>
    <w:rsid w:val="00876CE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76C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04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04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047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47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47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47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7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7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7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47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047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047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47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47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47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47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47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4777"/>
    <w:rPr>
      <w:rFonts w:eastAsiaTheme="majorEastAsia" w:cstheme="majorBidi"/>
      <w:color w:val="272727" w:themeColor="text1" w:themeTint="D8"/>
    </w:rPr>
  </w:style>
  <w:style w:type="paragraph" w:styleId="Titel">
    <w:name w:val="Title"/>
    <w:basedOn w:val="Standaard"/>
    <w:next w:val="Standaard"/>
    <w:link w:val="TitelChar"/>
    <w:uiPriority w:val="10"/>
    <w:qFormat/>
    <w:rsid w:val="00704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47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47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47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47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4777"/>
    <w:rPr>
      <w:i/>
      <w:iCs/>
      <w:color w:val="404040" w:themeColor="text1" w:themeTint="BF"/>
    </w:rPr>
  </w:style>
  <w:style w:type="paragraph" w:styleId="Lijstalinea">
    <w:name w:val="List Paragraph"/>
    <w:basedOn w:val="Standaard"/>
    <w:uiPriority w:val="34"/>
    <w:qFormat/>
    <w:rsid w:val="00704777"/>
    <w:pPr>
      <w:ind w:left="720"/>
      <w:contextualSpacing/>
    </w:pPr>
  </w:style>
  <w:style w:type="character" w:styleId="Intensievebenadrukking">
    <w:name w:val="Intense Emphasis"/>
    <w:basedOn w:val="Standaardalinea-lettertype"/>
    <w:uiPriority w:val="21"/>
    <w:qFormat/>
    <w:rsid w:val="00704777"/>
    <w:rPr>
      <w:i/>
      <w:iCs/>
      <w:color w:val="0F4761" w:themeColor="accent1" w:themeShade="BF"/>
    </w:rPr>
  </w:style>
  <w:style w:type="paragraph" w:styleId="Duidelijkcitaat">
    <w:name w:val="Intense Quote"/>
    <w:basedOn w:val="Standaard"/>
    <w:next w:val="Standaard"/>
    <w:link w:val="DuidelijkcitaatChar"/>
    <w:uiPriority w:val="30"/>
    <w:qFormat/>
    <w:rsid w:val="00704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4777"/>
    <w:rPr>
      <w:i/>
      <w:iCs/>
      <w:color w:val="0F4761" w:themeColor="accent1" w:themeShade="BF"/>
    </w:rPr>
  </w:style>
  <w:style w:type="character" w:styleId="Intensieveverwijzing">
    <w:name w:val="Intense Reference"/>
    <w:basedOn w:val="Standaardalinea-lettertype"/>
    <w:uiPriority w:val="32"/>
    <w:qFormat/>
    <w:rsid w:val="00704777"/>
    <w:rPr>
      <w:b/>
      <w:bCs/>
      <w:smallCaps/>
      <w:color w:val="0F4761" w:themeColor="accent1" w:themeShade="BF"/>
      <w:spacing w:val="5"/>
    </w:rPr>
  </w:style>
  <w:style w:type="paragraph" w:styleId="Koptekst">
    <w:name w:val="header"/>
    <w:basedOn w:val="Standaard"/>
    <w:link w:val="KoptekstChar"/>
    <w:uiPriority w:val="99"/>
    <w:unhideWhenUsed/>
    <w:rsid w:val="0034411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4411D"/>
  </w:style>
  <w:style w:type="paragraph" w:styleId="Voettekst">
    <w:name w:val="footer"/>
    <w:basedOn w:val="Standaard"/>
    <w:link w:val="VoettekstChar"/>
    <w:uiPriority w:val="99"/>
    <w:unhideWhenUsed/>
    <w:rsid w:val="0034411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4411D"/>
  </w:style>
  <w:style w:type="paragraph" w:styleId="Ballontekst">
    <w:name w:val="Balloon Text"/>
    <w:basedOn w:val="Standaard"/>
    <w:link w:val="BallontekstChar"/>
    <w:uiPriority w:val="99"/>
    <w:semiHidden/>
    <w:unhideWhenUsed/>
    <w:rsid w:val="00876CE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76C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1561</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Voskamp</dc:creator>
  <cp:lastModifiedBy>Erik</cp:lastModifiedBy>
  <cp:revision>2</cp:revision>
  <dcterms:created xsi:type="dcterms:W3CDTF">2025-08-09T22:11:00Z</dcterms:created>
  <dcterms:modified xsi:type="dcterms:W3CDTF">2025-08-09T22:11:00Z</dcterms:modified>
</cp:coreProperties>
</file>